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78E" w:rsidRDefault="0001078E" w:rsidP="0001078E">
      <w:pPr>
        <w:pStyle w:val="ConsPlusNormal"/>
        <w:spacing w:before="260"/>
        <w:jc w:val="center"/>
      </w:pPr>
      <w:r>
        <w:t>Типовые правила поведения пациентов</w:t>
      </w:r>
    </w:p>
    <w:p w:rsidR="0001078E" w:rsidRDefault="0001078E" w:rsidP="0001078E">
      <w:pPr>
        <w:pStyle w:val="ConsPlusNormal"/>
        <w:jc w:val="center"/>
      </w:pPr>
      <w:r>
        <w:t>в медицинских организациях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jc w:val="center"/>
        <w:outlineLvl w:val="0"/>
      </w:pPr>
      <w:r>
        <w:t>I. Общие положения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  <w:r>
        <w:t xml:space="preserve">1. Типовые правила поведения пациентов в медицинских организациях (далее - Типовые правила) разработаны на основании </w:t>
      </w:r>
      <w:hyperlink r:id="rId4" w:tooltip="Федеральный закон от 21.11.2011 N 323-ФЗ (ред. от 24.07.2023) &quot;Об основах охраны здоровья граждан в Российской Федерации&quot; (с изм. и доп., вступ. в силу с 01.09.2023){КонсультантПлюс}" w:history="1">
        <w:r>
          <w:rPr>
            <w:color w:val="0000FF"/>
          </w:rPr>
          <w:t>части 3 статьи 27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ФЗ "Об основах охраны здоровья граждан в Российской Федерации") и регламентируют права и обязанности физического лица (пациента), обратившегося (находящегося на лечении) в организации здравоохранения любого уровня и формы собственности на территории Российской Федерации.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2. Правила поведения пациентов в конкретной медицинской организации, разработанные на основе настоящих Типовых правил и прошедшие процедуру утверждения в Министерстве здравоохранения соответствующего субъекта Федерации, размещаются в общедоступных местах медицинской организации (в том числе на информационных стендах в регистратуре, приемном отделении и т.п.), а также на сайте данной медицинской организации.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3. При первичном приеме пациента медицинский работник обязан устно сообщить ему о существовании Типовых правил поведения пациентов в конкретной медицинской организации и возможности ознакомления с ними.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При прохождении стационарного лечения пациент знакомится с указанными правилами под роспись в карте стационарного больного.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4. При обращении в медицинскую организацию пациент предъявляет документы, предусмотренные действующим законодательством (паспорт гражданина или иной документ, его замещающий, иные документы).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При обращении пациента в учреждение здравоохранения медицинскими работниками в установленном законом порядке оформляется соответствующая медицинская документация (карта амбулаторного (стационарного) больного, иные документы).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jc w:val="center"/>
        <w:outlineLvl w:val="0"/>
      </w:pPr>
      <w:r>
        <w:t>II. Права пациентов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  <w:r>
        <w:t>В соответствии с положениями главы 4 "Права и обязанности граждан в сфере охраны здоровья" ФЗ "Об основах охраны здоровья граждан в Российской Федерации" (</w:t>
      </w:r>
      <w:hyperlink r:id="rId5" w:tooltip="Федеральный закон от 21.11.2011 N 323-ФЗ (ред. от 24.07.2023) &quot;Об основах охраны здоровья граждан в Российской Федерации&quot; (с изм. и доп., вступ. в силу с 01.09.2023){КонсультантПлюс}" w:history="1">
        <w:r>
          <w:rPr>
            <w:color w:val="0000FF"/>
          </w:rPr>
          <w:t>ст. ст. 18</w:t>
        </w:r>
      </w:hyperlink>
      <w:r>
        <w:t xml:space="preserve"> - </w:t>
      </w:r>
      <w:hyperlink r:id="rId6" w:tooltip="Федеральный закон от 21.11.2011 N 323-ФЗ (ред. от 24.07.2023) &quot;Об основах охраны здоровья граждан в Российской Федерации&quot; (с изм. и доп., вступ. в силу с 01.09.2023){КонсультантПлюс}" w:history="1">
        <w:r>
          <w:rPr>
            <w:color w:val="0000FF"/>
          </w:rPr>
          <w:t>26</w:t>
        </w:r>
      </w:hyperlink>
      <w:r>
        <w:t>) каждый пациент обладает правом: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1) на охрану здоровья;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2) медицинскую помощь;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 xml:space="preserve">3) выбор врача и выбор медицинской организации в соответствии с настоящим Федеральным </w:t>
      </w:r>
      <w:hyperlink r:id="rId7" w:tooltip="Федеральный закон от 21.11.2011 N 323-ФЗ (ред. от 24.07.2023) &quot;Об основах охраны здоровья граждан в Российской Федерации&quot; (с изм. и доп., вступ. в силу с 01.09.2023){КонсультантПлюс}" w:history="1">
        <w:r>
          <w:rPr>
            <w:color w:val="0000FF"/>
          </w:rPr>
          <w:t>законом</w:t>
        </w:r>
      </w:hyperlink>
      <w:r>
        <w:t>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4)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5) получение консультаций врачей-специалистов;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6)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7)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8) получение лечебного питания в случае нахождения пациента на лечении в стационарных условиях;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9) защиту сведений, составляющих врачебную тайну;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10) отказ от медицинского вмешательства;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lastRenderedPageBreak/>
        <w:t>11) возмещение вреда, причиненного здоровью при оказании ему медицинской помощи;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12) допуск к нему адвоката или законного представителя для защиты своих прав;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13)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jc w:val="center"/>
        <w:outlineLvl w:val="0"/>
      </w:pPr>
      <w:r>
        <w:t>III. Обязанности пациентов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  <w:r>
        <w:t xml:space="preserve">В соответствии с положениями главы 4 "Права и обязанности граждан в сфере охраны здоровья" ФЗ "Об основах охраны здоровья граждан в Российской Федерации" </w:t>
      </w:r>
      <w:hyperlink r:id="rId8" w:tooltip="Федеральный закон от 21.11.2011 N 323-ФЗ (ред. от 24.07.2023) &quot;Об основах охраны здоровья граждан в Российской Федерации&quot; (с изм. и доп., вступ. в силу с 01.09.2023){КонсультантПлюс}" w:history="1">
        <w:r>
          <w:rPr>
            <w:color w:val="0000FF"/>
          </w:rPr>
          <w:t>(ст. 27)</w:t>
        </w:r>
      </w:hyperlink>
      <w:r>
        <w:t xml:space="preserve"> каждый пациент обязан: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1) заботиться о сохранении своего здоровья;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2) в случаях, предусмотренных законодательством Российской Федерации,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3) находясь на лечении, соблюдать его режим, в том числе определенный на период временной нетрудоспособности, и правила поведения пациента в медицинских организациях.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jc w:val="center"/>
        <w:outlineLvl w:val="0"/>
      </w:pPr>
      <w:r>
        <w:t>IV. Общие положения о режиме лечения пациентов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  <w:r>
        <w:t>Находясь на лечении в медицинской организации, пациенты обязаны: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1) соблюдать нормы закона о режиме (порядке) лечения, предусмотренные действующим законодательством, а также указанные в Правилах внутреннего распорядка конкретной медицинской организации;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2) не нарушать предусмотренных законодательством прав как медицинских работников и иных лиц, участвующих в оказании медицинской помощи (услуг), так и других пациентов;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3) своевременно представлять работникам учреждения здравоохранения, оказывающим медицинскую помощь (услуги), известную им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4) выполнять медицинские предписания (отказываться от их выполнения) в порядке, предусмотренном законом;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5) бережно относиться к имуществу медицинской организации;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6) соблюдать иные требования режима лечения и нахождения в медицинской организации, предусмотренные правилами ее внутреннего распорядка.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jc w:val="center"/>
        <w:outlineLvl w:val="0"/>
      </w:pPr>
      <w:r>
        <w:t>V. Правила разрешения конфликтов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  <w:r>
        <w:t>Конфликтные ситуации между пациентом и медицинской организацией разрешаются в порядке, установленном законодательством.</w:t>
      </w:r>
    </w:p>
    <w:p w:rsidR="0001078E" w:rsidRDefault="0001078E" w:rsidP="0001078E">
      <w:pPr>
        <w:pStyle w:val="ConsPlusNormal"/>
        <w:spacing w:before="200"/>
        <w:ind w:firstLine="540"/>
        <w:jc w:val="both"/>
      </w:pPr>
      <w:r>
        <w:t>Медицинская организация не вправе в каких-либо документах (правилах внутреннего распорядка, бланках типовых договоров оказания медицинских услуг и т.п.) ограничивать права пациента на разрешение возможного спора путем непосредственного обращения в правоохранительные органы или суд.</w:t>
      </w: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ind w:firstLine="540"/>
        <w:jc w:val="both"/>
      </w:pPr>
    </w:p>
    <w:p w:rsidR="0001078E" w:rsidRDefault="0001078E" w:rsidP="000107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EBA" w:rsidRPr="0001078E" w:rsidRDefault="0001078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4EBA" w:rsidRPr="0001078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1078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1078E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Pr="00BF2016" w:rsidRDefault="0001078E" w:rsidP="00BF2016">
    <w:pPr>
      <w:pStyle w:val="a3"/>
    </w:pPr>
    <w:r w:rsidRPr="00BF201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8E"/>
    <w:rsid w:val="0001078E"/>
    <w:rsid w:val="005D5758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7C0D-CF46-B847-8A1E-66728641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7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07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07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112ACF21A928BA4DA337F58376489EF53F2857ABD3FC784CF4CCEF764F3E1369F87271A23328CF00E71932B08CC5460543500057E8D4J9i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18112ACF21A928BA4DA337F58376489EF53F2857ABD3FC784CF4CCEF764F3E1369F87271A2322ECF00E71932B08CC5460543500057E8D4J9i1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8112ACF21A928BA4DA337F58376489EF53F2857ABD3FC784CF4CCEF764F3E1369F87271A23329C900E71932B08CC5460543500057E8D4J9i1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18112ACF21A928BA4DA337F58376489EF53F2857ABD3FC784CF4CCEF764F3E1369F87271A2322ACE00E71932B08CC5460543500057E8D4J9i1E" TargetMode="External"/><Relationship Id="rId10" Type="http://schemas.openxmlformats.org/officeDocument/2006/relationships/footer" Target="footer1.xml"/><Relationship Id="rId4" Type="http://schemas.openxmlformats.org/officeDocument/2006/relationships/hyperlink" Target="consultantplus://offline/ref=1518112ACF21A928BA4DA337F58376489EF53F2857ABD3FC784CF4CCEF764F3E1369F87271A23328CA00E71932B08CC5460543500057E8D4J9i1E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1</cp:revision>
  <dcterms:created xsi:type="dcterms:W3CDTF">2023-10-06T01:49:00Z</dcterms:created>
  <dcterms:modified xsi:type="dcterms:W3CDTF">2023-10-06T01:49:00Z</dcterms:modified>
</cp:coreProperties>
</file>